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6D" w:rsidRPr="008E416D" w:rsidRDefault="008E416D" w:rsidP="008E416D">
      <w:pPr>
        <w:pStyle w:val="NormalnyWeb"/>
        <w:spacing w:before="0" w:beforeAutospacing="0" w:after="240" w:afterAutospacing="0"/>
        <w:jc w:val="both"/>
        <w:rPr>
          <w:rStyle w:val="Pogrubienie"/>
          <w:rFonts w:ascii="Lato" w:hAnsi="Lato"/>
          <w:b w:val="0"/>
          <w:color w:val="363636"/>
          <w:sz w:val="22"/>
          <w:szCs w:val="22"/>
        </w:rPr>
      </w:pPr>
    </w:p>
    <w:p w:rsidR="008E416D" w:rsidRPr="008E416D" w:rsidRDefault="008E416D" w:rsidP="008E416D">
      <w:pPr>
        <w:pStyle w:val="NormalnyWeb"/>
        <w:spacing w:after="240"/>
        <w:jc w:val="both"/>
        <w:rPr>
          <w:rStyle w:val="Pogrubienie"/>
          <w:rFonts w:ascii="Lato" w:hAnsi="Lato"/>
          <w:b w:val="0"/>
          <w:color w:val="363636"/>
          <w:sz w:val="22"/>
          <w:szCs w:val="22"/>
        </w:rPr>
      </w:pPr>
      <w:r w:rsidRPr="008E416D">
        <w:rPr>
          <w:rStyle w:val="Pogrubienie"/>
          <w:rFonts w:ascii="Lato" w:hAnsi="Lato"/>
          <w:b w:val="0"/>
          <w:color w:val="363636"/>
          <w:sz w:val="22"/>
          <w:szCs w:val="22"/>
        </w:rPr>
        <w:t xml:space="preserve">BMG Adwokaci Matuszewski Grzelak sp. p. jako usługodawca strony www.bmg.legal przechowuje i uzyskuje dostęp do </w:t>
      </w:r>
      <w:proofErr w:type="spellStart"/>
      <w:r w:rsidRPr="008E416D">
        <w:rPr>
          <w:rStyle w:val="Pogrubienie"/>
          <w:rFonts w:ascii="Lato" w:hAnsi="Lato"/>
          <w:b w:val="0"/>
          <w:color w:val="363636"/>
          <w:sz w:val="22"/>
          <w:szCs w:val="22"/>
        </w:rPr>
        <w:t>cookies</w:t>
      </w:r>
      <w:proofErr w:type="spellEnd"/>
      <w:r w:rsidRPr="008E416D">
        <w:rPr>
          <w:rStyle w:val="Pogrubienie"/>
          <w:rFonts w:ascii="Lato" w:hAnsi="Lato"/>
          <w:b w:val="0"/>
          <w:color w:val="363636"/>
          <w:sz w:val="22"/>
          <w:szCs w:val="22"/>
        </w:rPr>
        <w:t>, tj. niewielkich informacji tekstowych, wysyłanych przez serwer WWW i zapisywanych na twardym dysku, lub innym nośniku danych użytkownika, w celu: prawidłowego funkcjonowania strony www.bmg.legal, konfiguracji strony www.bmg.legal, bezpieczeństwa i niezawodności strony www.bmg.legal, dostosowania wyświetlanych informacji do użytkownika lub analiz, statystyk, badań i audytu wyświetleń strony internetowej.</w:t>
      </w:r>
    </w:p>
    <w:p w:rsidR="008E416D" w:rsidRPr="008E416D" w:rsidRDefault="00557A21" w:rsidP="008E416D">
      <w:pPr>
        <w:pStyle w:val="NormalnyWeb"/>
        <w:spacing w:before="0" w:beforeAutospacing="0" w:after="240" w:afterAutospacing="0"/>
        <w:jc w:val="both"/>
        <w:rPr>
          <w:rStyle w:val="Pogrubienie"/>
          <w:rFonts w:ascii="Lato" w:hAnsi="Lato"/>
          <w:b w:val="0"/>
          <w:color w:val="363636"/>
          <w:sz w:val="22"/>
          <w:szCs w:val="22"/>
        </w:rPr>
      </w:pPr>
      <w:r>
        <w:rPr>
          <w:rStyle w:val="Pogrubienie"/>
          <w:rFonts w:ascii="Lato" w:hAnsi="Lato"/>
          <w:b w:val="0"/>
          <w:color w:val="363636"/>
          <w:sz w:val="22"/>
          <w:szCs w:val="22"/>
        </w:rPr>
        <w:t>Użytkownik może</w:t>
      </w:r>
      <w:r w:rsidR="008E416D" w:rsidRPr="008E416D">
        <w:rPr>
          <w:rStyle w:val="Pogrubienie"/>
          <w:rFonts w:ascii="Lato" w:hAnsi="Lato"/>
          <w:b w:val="0"/>
          <w:color w:val="363636"/>
          <w:sz w:val="22"/>
          <w:szCs w:val="22"/>
        </w:rPr>
        <w:t xml:space="preserve"> określić warunki przechowywania lub uzyskiwania dostępu do </w:t>
      </w:r>
      <w:proofErr w:type="spellStart"/>
      <w:r w:rsidR="008E416D" w:rsidRPr="008E416D">
        <w:rPr>
          <w:rStyle w:val="Pogrubienie"/>
          <w:rFonts w:ascii="Lato" w:hAnsi="Lato"/>
          <w:b w:val="0"/>
          <w:color w:val="363636"/>
          <w:sz w:val="22"/>
          <w:szCs w:val="22"/>
        </w:rPr>
        <w:t>cookies</w:t>
      </w:r>
      <w:proofErr w:type="spellEnd"/>
      <w:r w:rsidR="008E416D" w:rsidRPr="008E416D">
        <w:rPr>
          <w:rStyle w:val="Pogrubienie"/>
          <w:rFonts w:ascii="Lato" w:hAnsi="Lato"/>
          <w:b w:val="0"/>
          <w:color w:val="363636"/>
          <w:sz w:val="22"/>
          <w:szCs w:val="22"/>
        </w:rPr>
        <w:t xml:space="preserve"> za pomocą ustawień przeglądarki. Zgodę na przechowywanie lub uzyskiwanie dostępu do </w:t>
      </w:r>
      <w:proofErr w:type="spellStart"/>
      <w:r w:rsidR="008E416D" w:rsidRPr="008E416D">
        <w:rPr>
          <w:rStyle w:val="Pogrubienie"/>
          <w:rFonts w:ascii="Lato" w:hAnsi="Lato"/>
          <w:b w:val="0"/>
          <w:color w:val="363636"/>
          <w:sz w:val="22"/>
          <w:szCs w:val="22"/>
        </w:rPr>
        <w:t>cookies</w:t>
      </w:r>
      <w:proofErr w:type="spellEnd"/>
      <w:r w:rsidR="008E416D" w:rsidRPr="008E416D">
        <w:rPr>
          <w:rStyle w:val="Pogrubienie"/>
          <w:rFonts w:ascii="Lato" w:hAnsi="Lato"/>
          <w:b w:val="0"/>
          <w:color w:val="363636"/>
          <w:sz w:val="22"/>
          <w:szCs w:val="22"/>
        </w:rPr>
        <w:t xml:space="preserve"> przez BMG Adwokaci Matuszewski Grzelak sp. p. na urządzeniu</w:t>
      </w:r>
      <w:r>
        <w:rPr>
          <w:rStyle w:val="Pogrubienie"/>
          <w:rFonts w:ascii="Lato" w:hAnsi="Lato"/>
          <w:b w:val="0"/>
          <w:color w:val="363636"/>
          <w:sz w:val="22"/>
          <w:szCs w:val="22"/>
        </w:rPr>
        <w:t xml:space="preserve"> Użytkownik</w:t>
      </w:r>
      <w:r w:rsidR="008E416D" w:rsidRPr="008E416D">
        <w:rPr>
          <w:rStyle w:val="Pogrubienie"/>
          <w:rFonts w:ascii="Lato" w:hAnsi="Lato"/>
          <w:b w:val="0"/>
          <w:color w:val="363636"/>
          <w:sz w:val="22"/>
          <w:szCs w:val="22"/>
        </w:rPr>
        <w:t xml:space="preserve"> wyraża za pomocą ustawień zainstalowan</w:t>
      </w:r>
      <w:r>
        <w:rPr>
          <w:rStyle w:val="Pogrubienie"/>
          <w:rFonts w:ascii="Lato" w:hAnsi="Lato"/>
          <w:b w:val="0"/>
          <w:color w:val="363636"/>
          <w:sz w:val="22"/>
          <w:szCs w:val="22"/>
        </w:rPr>
        <w:t>ych</w:t>
      </w:r>
      <w:r w:rsidR="008E416D" w:rsidRPr="008E416D">
        <w:rPr>
          <w:rStyle w:val="Pogrubienie"/>
          <w:rFonts w:ascii="Lato" w:hAnsi="Lato"/>
          <w:b w:val="0"/>
          <w:color w:val="363636"/>
          <w:sz w:val="22"/>
          <w:szCs w:val="22"/>
        </w:rPr>
        <w:t xml:space="preserve"> na </w:t>
      </w:r>
      <w:r>
        <w:rPr>
          <w:rStyle w:val="Pogrubienie"/>
          <w:rFonts w:ascii="Lato" w:hAnsi="Lato"/>
          <w:b w:val="0"/>
          <w:color w:val="363636"/>
          <w:sz w:val="22"/>
          <w:szCs w:val="22"/>
        </w:rPr>
        <w:t>u</w:t>
      </w:r>
      <w:r w:rsidR="008E416D" w:rsidRPr="008E416D">
        <w:rPr>
          <w:rStyle w:val="Pogrubienie"/>
          <w:rFonts w:ascii="Lato" w:hAnsi="Lato"/>
          <w:b w:val="0"/>
          <w:color w:val="363636"/>
          <w:sz w:val="22"/>
          <w:szCs w:val="22"/>
        </w:rPr>
        <w:t xml:space="preserve">rządzeniu przeglądarki. Więcej informacji można znaleźć w naszej Polityce </w:t>
      </w:r>
      <w:proofErr w:type="spellStart"/>
      <w:r w:rsidR="008E416D" w:rsidRPr="008E416D">
        <w:rPr>
          <w:rStyle w:val="Pogrubienie"/>
          <w:rFonts w:ascii="Lato" w:hAnsi="Lato"/>
          <w:b w:val="0"/>
          <w:color w:val="363636"/>
          <w:sz w:val="22"/>
          <w:szCs w:val="22"/>
        </w:rPr>
        <w:t>cookies</w:t>
      </w:r>
      <w:proofErr w:type="spellEnd"/>
      <w:r>
        <w:rPr>
          <w:rStyle w:val="Pogrubienie"/>
          <w:rFonts w:ascii="Lato" w:hAnsi="Lato"/>
          <w:b w:val="0"/>
          <w:color w:val="363636"/>
          <w:sz w:val="22"/>
          <w:szCs w:val="22"/>
        </w:rPr>
        <w:t>.</w:t>
      </w:r>
    </w:p>
    <w:p w:rsidR="008E416D" w:rsidRPr="008E416D" w:rsidRDefault="008E416D" w:rsidP="008E416D">
      <w:pPr>
        <w:pStyle w:val="NormalnyWeb"/>
        <w:spacing w:before="0" w:beforeAutospacing="0" w:after="240" w:afterAutospacing="0"/>
        <w:jc w:val="both"/>
        <w:rPr>
          <w:rStyle w:val="Pogrubienie"/>
          <w:rFonts w:ascii="Lato" w:hAnsi="Lato"/>
          <w:b w:val="0"/>
          <w:color w:val="363636"/>
          <w:sz w:val="22"/>
          <w:szCs w:val="22"/>
        </w:rPr>
      </w:pPr>
    </w:p>
    <w:p w:rsidR="008E416D" w:rsidRPr="008E416D" w:rsidRDefault="008E416D" w:rsidP="008E416D">
      <w:pPr>
        <w:pStyle w:val="NormalnyWeb"/>
        <w:spacing w:before="0" w:beforeAutospacing="0" w:after="240" w:afterAutospacing="0"/>
        <w:jc w:val="center"/>
        <w:rPr>
          <w:rStyle w:val="Pogrubienie"/>
          <w:rFonts w:ascii="Lato" w:hAnsi="Lato"/>
          <w:color w:val="363636"/>
          <w:sz w:val="22"/>
          <w:szCs w:val="22"/>
        </w:rPr>
      </w:pPr>
      <w:r>
        <w:rPr>
          <w:rStyle w:val="Pogrubienie"/>
          <w:rFonts w:ascii="Lato" w:hAnsi="Lato"/>
          <w:color w:val="363636"/>
          <w:sz w:val="22"/>
          <w:szCs w:val="22"/>
        </w:rPr>
        <w:t>POLITYKA COOKIES</w:t>
      </w:r>
      <w:r w:rsidRPr="008E416D">
        <w:rPr>
          <w:rStyle w:val="Pogrubienie"/>
          <w:rFonts w:ascii="Lato" w:hAnsi="Lato"/>
          <w:color w:val="363636"/>
          <w:sz w:val="22"/>
          <w:szCs w:val="22"/>
        </w:rPr>
        <w:br/>
        <w:t>BMG ADWOKACI</w:t>
      </w:r>
    </w:p>
    <w:p w:rsidR="008E416D" w:rsidRPr="008E416D" w:rsidRDefault="008E416D" w:rsidP="008E416D">
      <w:pPr>
        <w:pStyle w:val="NormalnyWeb"/>
        <w:spacing w:before="0" w:beforeAutospacing="0" w:after="240" w:afterAutospacing="0"/>
        <w:jc w:val="both"/>
        <w:rPr>
          <w:rStyle w:val="Pogrubienie"/>
          <w:rFonts w:ascii="Lato" w:hAnsi="Lato"/>
          <w:b w:val="0"/>
          <w:color w:val="363636"/>
          <w:sz w:val="22"/>
          <w:szCs w:val="22"/>
        </w:rPr>
      </w:pPr>
    </w:p>
    <w:p w:rsidR="008E416D" w:rsidRPr="008E416D" w:rsidRDefault="008E416D" w:rsidP="008E416D">
      <w:pPr>
        <w:pStyle w:val="NormalnyWeb"/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8E416D">
        <w:rPr>
          <w:rStyle w:val="Pogrubienie"/>
          <w:rFonts w:ascii="Lato" w:hAnsi="Lato"/>
          <w:color w:val="363636"/>
          <w:sz w:val="22"/>
          <w:szCs w:val="22"/>
        </w:rPr>
        <w:t>I. Informacje ogólne</w:t>
      </w:r>
    </w:p>
    <w:p w:rsidR="008E416D" w:rsidRPr="008E416D" w:rsidRDefault="008E416D" w:rsidP="00C3062F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8E416D">
        <w:rPr>
          <w:rFonts w:ascii="Lato" w:hAnsi="Lato"/>
          <w:color w:val="4A4A4A"/>
          <w:sz w:val="22"/>
          <w:szCs w:val="22"/>
        </w:rPr>
        <w:t xml:space="preserve">Niniejsza Polityka 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 xml:space="preserve"> (zwana dalej „</w:t>
      </w:r>
      <w:r w:rsidRPr="00C3062F">
        <w:rPr>
          <w:rFonts w:ascii="Lato" w:hAnsi="Lato"/>
          <w:b/>
          <w:color w:val="4A4A4A"/>
          <w:sz w:val="22"/>
          <w:szCs w:val="22"/>
        </w:rPr>
        <w:t xml:space="preserve">Polityka </w:t>
      </w:r>
      <w:proofErr w:type="spellStart"/>
      <w:r w:rsidRPr="00C3062F">
        <w:rPr>
          <w:rFonts w:ascii="Lato" w:hAnsi="Lato"/>
          <w:b/>
          <w:color w:val="4A4A4A"/>
          <w:sz w:val="22"/>
          <w:szCs w:val="22"/>
        </w:rPr>
        <w:t>cookies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>”) strony http://bmg.legal (zwana dalej „</w:t>
      </w:r>
      <w:r w:rsidRPr="00C3062F">
        <w:rPr>
          <w:rFonts w:ascii="Lato" w:hAnsi="Lato"/>
          <w:b/>
          <w:color w:val="4A4A4A"/>
          <w:sz w:val="22"/>
          <w:szCs w:val="22"/>
        </w:rPr>
        <w:t>Stroną Internetową</w:t>
      </w:r>
      <w:r w:rsidRPr="008E416D">
        <w:rPr>
          <w:rFonts w:ascii="Lato" w:hAnsi="Lato"/>
          <w:color w:val="4A4A4A"/>
          <w:sz w:val="22"/>
          <w:szCs w:val="22"/>
        </w:rPr>
        <w:t xml:space="preserve">”) jest skierowana do użytkowników Strony Internetowej i określa rodzaj, zakres, sposoby korzystania z 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 xml:space="preserve"> oraz prawa i obowiązki użytkownika.</w:t>
      </w:r>
    </w:p>
    <w:p w:rsidR="008E416D" w:rsidRPr="008E416D" w:rsidRDefault="008E416D" w:rsidP="00C3062F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8E416D">
        <w:rPr>
          <w:rFonts w:ascii="Lato" w:hAnsi="Lato"/>
          <w:color w:val="4A4A4A"/>
          <w:sz w:val="22"/>
          <w:szCs w:val="22"/>
        </w:rPr>
        <w:t xml:space="preserve">Administratorem 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 xml:space="preserve"> jest spółka BMG Adwokaci Matuszewski Grzelak spółka partnerska z siedzibą w Warszawie (00-877), al. Solidarności 155 lok. 26; numer telefonu (22) 400 58 79, adres e-mail: 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matuszewski@bmg.legal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 xml:space="preserve"> lub 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n.grzelak@bmg.legal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>, zarejestrowana w Sądzie Rejonowym dla m. st. Warszawy w Warszawie, XII Wydział Gospodarczy Krajowego Rejestru Sądowego pod numerem 0000589865, REGON: 363151203, NIP: 5223047076. (zwany dalej „</w:t>
      </w:r>
      <w:r w:rsidRPr="00557A21">
        <w:rPr>
          <w:rFonts w:ascii="Lato" w:hAnsi="Lato"/>
          <w:b/>
          <w:color w:val="4A4A4A"/>
          <w:sz w:val="22"/>
          <w:szCs w:val="22"/>
        </w:rPr>
        <w:t>Usługodawcą</w:t>
      </w:r>
      <w:r w:rsidRPr="008E416D">
        <w:rPr>
          <w:rFonts w:ascii="Lato" w:hAnsi="Lato"/>
          <w:color w:val="4A4A4A"/>
          <w:sz w:val="22"/>
          <w:szCs w:val="22"/>
        </w:rPr>
        <w:t>”).</w:t>
      </w:r>
    </w:p>
    <w:p w:rsidR="008E416D" w:rsidRPr="008E416D" w:rsidRDefault="008E416D" w:rsidP="008E416D">
      <w:pPr>
        <w:pStyle w:val="NormalnyWeb"/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8E416D">
        <w:rPr>
          <w:rStyle w:val="Pogrubienie"/>
          <w:rFonts w:ascii="Lato" w:hAnsi="Lato"/>
          <w:color w:val="363636"/>
          <w:sz w:val="22"/>
          <w:szCs w:val="22"/>
        </w:rPr>
        <w:t>II. Zbierane informacje</w:t>
      </w:r>
    </w:p>
    <w:p w:rsidR="008E416D" w:rsidRPr="008E416D" w:rsidRDefault="008E416D" w:rsidP="00C3062F">
      <w:pPr>
        <w:pStyle w:val="NormalnyWeb"/>
        <w:numPr>
          <w:ilvl w:val="0"/>
          <w:numId w:val="4"/>
        </w:numPr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8E416D">
        <w:rPr>
          <w:rFonts w:ascii="Lato" w:hAnsi="Lato"/>
          <w:color w:val="4A4A4A"/>
          <w:sz w:val="22"/>
          <w:szCs w:val="22"/>
        </w:rPr>
        <w:t xml:space="preserve">Podczas korzystania przez użytkownika ze Strony Internetowej automatycznie zbierane są dane dotyczące użytkownika. Do tych danych zalicza się: adres IP, nazwa domeny, typ przeglądarki, typ systemu operacyjnego. Dane te mogą być zbierane przez pliki 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 xml:space="preserve"> (tzw. ciasteczka)</w:t>
      </w:r>
      <w:r w:rsidR="00C3062F">
        <w:rPr>
          <w:rFonts w:ascii="Lato" w:hAnsi="Lato"/>
          <w:color w:val="4A4A4A"/>
          <w:sz w:val="22"/>
          <w:szCs w:val="22"/>
        </w:rPr>
        <w:t xml:space="preserve"> </w:t>
      </w:r>
      <w:r w:rsidRPr="008E416D">
        <w:rPr>
          <w:rFonts w:ascii="Lato" w:hAnsi="Lato"/>
          <w:color w:val="4A4A4A"/>
          <w:sz w:val="22"/>
          <w:szCs w:val="22"/>
        </w:rPr>
        <w:t>oraz mogą być zapisywane w logach serwera.</w:t>
      </w:r>
    </w:p>
    <w:p w:rsidR="008E416D" w:rsidRPr="008E416D" w:rsidRDefault="008E416D" w:rsidP="00C3062F">
      <w:pPr>
        <w:pStyle w:val="NormalnyWeb"/>
        <w:numPr>
          <w:ilvl w:val="0"/>
          <w:numId w:val="4"/>
        </w:numPr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8E416D">
        <w:rPr>
          <w:rFonts w:ascii="Lato" w:hAnsi="Lato"/>
          <w:color w:val="4A4A4A"/>
          <w:sz w:val="22"/>
          <w:szCs w:val="22"/>
        </w:rPr>
        <w:t xml:space="preserve">Pliki 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 xml:space="preserve">, o których mowa w pkt. 1, to pliki wysyłane do komputera lub innego urządzenia użytkownika podczas przeglądania Strony Internetowej. Pliki 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 xml:space="preserve"> zapamiętują preferencje użytkownika</w:t>
      </w:r>
      <w:r w:rsidR="00557A21">
        <w:rPr>
          <w:rFonts w:ascii="Lato" w:hAnsi="Lato"/>
          <w:color w:val="4A4A4A"/>
          <w:sz w:val="22"/>
          <w:szCs w:val="22"/>
        </w:rPr>
        <w:t>,</w:t>
      </w:r>
      <w:r w:rsidRPr="008E416D">
        <w:rPr>
          <w:rFonts w:ascii="Lato" w:hAnsi="Lato"/>
          <w:color w:val="4A4A4A"/>
          <w:sz w:val="22"/>
          <w:szCs w:val="22"/>
        </w:rPr>
        <w:t xml:space="preserve"> co umożliwia podnoszenie jakości świadczonych usług, poprawianie wyników wyszukiwania i trafności wyświetlanych informacji oraz śledzenie preferencji użytkownika. Użytkownik może zrezygnować z 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 xml:space="preserve"> wybierając odpowiednie ustawienia w używanej przez siebie przeglądarce stron www.</w:t>
      </w:r>
    </w:p>
    <w:p w:rsidR="008E416D" w:rsidRPr="008E416D" w:rsidRDefault="008E416D" w:rsidP="00C3062F">
      <w:pPr>
        <w:pStyle w:val="NormalnyWeb"/>
        <w:numPr>
          <w:ilvl w:val="0"/>
          <w:numId w:val="4"/>
        </w:numPr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8E416D">
        <w:rPr>
          <w:rFonts w:ascii="Lato" w:hAnsi="Lato"/>
          <w:color w:val="4A4A4A"/>
          <w:sz w:val="22"/>
          <w:szCs w:val="22"/>
        </w:rPr>
        <w:t xml:space="preserve">Zgodę na przechowywanie lub uzyskiwanie dostępu do 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 xml:space="preserve"> przez Usługodawcę na urządzeniu użytkownik wyraża za pomocą ustawień przeglądarki zainstalowanej na urządzeniu użytkownika. Jeśli </w:t>
      </w:r>
      <w:r w:rsidR="00557A21">
        <w:rPr>
          <w:rFonts w:ascii="Lato" w:hAnsi="Lato"/>
          <w:color w:val="4A4A4A"/>
          <w:sz w:val="22"/>
          <w:szCs w:val="22"/>
        </w:rPr>
        <w:t>użytkownik chce</w:t>
      </w:r>
      <w:r w:rsidRPr="008E416D">
        <w:rPr>
          <w:rFonts w:ascii="Lato" w:hAnsi="Lato"/>
          <w:color w:val="4A4A4A"/>
          <w:sz w:val="22"/>
          <w:szCs w:val="22"/>
        </w:rPr>
        <w:t xml:space="preserve"> usunąć istniejące pliki cookie z urządzenia, moż</w:t>
      </w:r>
      <w:r w:rsidR="00557A21">
        <w:rPr>
          <w:rFonts w:ascii="Lato" w:hAnsi="Lato"/>
          <w:color w:val="4A4A4A"/>
          <w:sz w:val="22"/>
          <w:szCs w:val="22"/>
        </w:rPr>
        <w:t>e to</w:t>
      </w:r>
      <w:r w:rsidRPr="008E416D">
        <w:rPr>
          <w:rFonts w:ascii="Lato" w:hAnsi="Lato"/>
          <w:color w:val="4A4A4A"/>
          <w:sz w:val="22"/>
          <w:szCs w:val="22"/>
        </w:rPr>
        <w:t xml:space="preserve"> zrobić</w:t>
      </w:r>
      <w:r w:rsidR="00557A21">
        <w:rPr>
          <w:rFonts w:ascii="Lato" w:hAnsi="Lato"/>
          <w:color w:val="4A4A4A"/>
          <w:sz w:val="22"/>
          <w:szCs w:val="22"/>
        </w:rPr>
        <w:t>,</w:t>
      </w:r>
      <w:r w:rsidRPr="008E416D">
        <w:rPr>
          <w:rFonts w:ascii="Lato" w:hAnsi="Lato"/>
          <w:color w:val="4A4A4A"/>
          <w:sz w:val="22"/>
          <w:szCs w:val="22"/>
        </w:rPr>
        <w:t xml:space="preserve"> korzystając z opcji przeglądarki. Jeśli </w:t>
      </w:r>
      <w:r w:rsidR="00557A21">
        <w:rPr>
          <w:rFonts w:ascii="Lato" w:hAnsi="Lato"/>
          <w:color w:val="4A4A4A"/>
          <w:sz w:val="22"/>
          <w:szCs w:val="22"/>
        </w:rPr>
        <w:t xml:space="preserve">użytkownik </w:t>
      </w:r>
      <w:r w:rsidRPr="008E416D">
        <w:rPr>
          <w:rFonts w:ascii="Lato" w:hAnsi="Lato"/>
          <w:color w:val="4A4A4A"/>
          <w:sz w:val="22"/>
          <w:szCs w:val="22"/>
        </w:rPr>
        <w:t xml:space="preserve">chce usunąć poszczególne pliki 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>, może</w:t>
      </w:r>
      <w:r w:rsidR="00557A21">
        <w:rPr>
          <w:rFonts w:ascii="Lato" w:hAnsi="Lato"/>
          <w:color w:val="4A4A4A"/>
          <w:sz w:val="22"/>
          <w:szCs w:val="22"/>
        </w:rPr>
        <w:t xml:space="preserve"> ich</w:t>
      </w:r>
      <w:r w:rsidRPr="008E416D">
        <w:rPr>
          <w:rFonts w:ascii="Lato" w:hAnsi="Lato"/>
          <w:color w:val="4A4A4A"/>
          <w:sz w:val="22"/>
          <w:szCs w:val="22"/>
        </w:rPr>
        <w:t xml:space="preserve"> wyszukać poprzez opcje swojej przeglądarki za pomocą hasła „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bmg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>”.</w:t>
      </w:r>
    </w:p>
    <w:p w:rsidR="008E416D" w:rsidRPr="00557A21" w:rsidRDefault="008E416D" w:rsidP="00557A21">
      <w:pPr>
        <w:pStyle w:val="NormalnyWeb"/>
        <w:numPr>
          <w:ilvl w:val="0"/>
          <w:numId w:val="4"/>
        </w:numPr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8E416D">
        <w:rPr>
          <w:rFonts w:ascii="Lato" w:hAnsi="Lato"/>
          <w:color w:val="4A4A4A"/>
          <w:sz w:val="22"/>
          <w:szCs w:val="22"/>
        </w:rPr>
        <w:lastRenderedPageBreak/>
        <w:t xml:space="preserve">Usługodawca korzysta z rodzajów 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 xml:space="preserve"> wymienionych poniżej (chyba, że wskazano inaczej):</w:t>
      </w:r>
    </w:p>
    <w:p w:rsidR="008E416D" w:rsidRPr="008E416D" w:rsidRDefault="00C3062F" w:rsidP="00C3062F">
      <w:pPr>
        <w:pStyle w:val="NormalnyWeb"/>
        <w:numPr>
          <w:ilvl w:val="1"/>
          <w:numId w:val="4"/>
        </w:numPr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>
        <w:rPr>
          <w:rFonts w:ascii="Lato" w:hAnsi="Lato"/>
          <w:color w:val="4A4A4A"/>
          <w:sz w:val="22"/>
          <w:szCs w:val="22"/>
        </w:rPr>
        <w:t>w</w:t>
      </w:r>
      <w:r w:rsidR="008E416D" w:rsidRPr="008E416D">
        <w:rPr>
          <w:rFonts w:ascii="Lato" w:hAnsi="Lato"/>
          <w:color w:val="4A4A4A"/>
          <w:sz w:val="22"/>
          <w:szCs w:val="22"/>
        </w:rPr>
        <w:t xml:space="preserve">ydajnościowe </w:t>
      </w:r>
      <w:proofErr w:type="spellStart"/>
      <w:r w:rsidR="008E416D"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="008E416D" w:rsidRPr="008E416D">
        <w:rPr>
          <w:rFonts w:ascii="Lato" w:hAnsi="Lato"/>
          <w:color w:val="4A4A4A"/>
          <w:sz w:val="22"/>
          <w:szCs w:val="22"/>
        </w:rPr>
        <w:t xml:space="preserve"> - zbierające informacje o tym, w jaki sposób użytkownicy korzystają ze Strony Internetowej, które części Strony Internetowej odwiedzają najczęściej, oraz czy otrzymują komunikaty o błędach ze stron internetowych. Dane zbierane przez te pliki </w:t>
      </w:r>
      <w:proofErr w:type="spellStart"/>
      <w:r w:rsidR="008E416D"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="008E416D" w:rsidRPr="008E416D">
        <w:rPr>
          <w:rFonts w:ascii="Lato" w:hAnsi="Lato"/>
          <w:color w:val="4A4A4A"/>
          <w:sz w:val="22"/>
          <w:szCs w:val="22"/>
        </w:rPr>
        <w:t xml:space="preserve"> są anonimowe i służą wyłącznie poprawie funkcjonowania Strony Internetowej.</w:t>
      </w:r>
    </w:p>
    <w:p w:rsidR="008E416D" w:rsidRPr="008E416D" w:rsidRDefault="00C3062F" w:rsidP="00C3062F">
      <w:pPr>
        <w:pStyle w:val="NormalnyWeb"/>
        <w:numPr>
          <w:ilvl w:val="1"/>
          <w:numId w:val="4"/>
        </w:numPr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>
        <w:rPr>
          <w:rFonts w:ascii="Lato" w:hAnsi="Lato"/>
          <w:color w:val="4A4A4A"/>
          <w:sz w:val="22"/>
          <w:szCs w:val="22"/>
        </w:rPr>
        <w:t>f</w:t>
      </w:r>
      <w:r w:rsidR="008E416D" w:rsidRPr="008E416D">
        <w:rPr>
          <w:rFonts w:ascii="Lato" w:hAnsi="Lato"/>
          <w:color w:val="4A4A4A"/>
          <w:sz w:val="22"/>
          <w:szCs w:val="22"/>
        </w:rPr>
        <w:t xml:space="preserve">unkcjonalne pliki </w:t>
      </w:r>
      <w:proofErr w:type="spellStart"/>
      <w:r w:rsidR="008E416D"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="008E416D" w:rsidRPr="008E416D">
        <w:rPr>
          <w:rFonts w:ascii="Lato" w:hAnsi="Lato"/>
          <w:color w:val="4A4A4A"/>
          <w:sz w:val="22"/>
          <w:szCs w:val="22"/>
        </w:rPr>
        <w:t xml:space="preserve"> – rejestrujące wybory dokonywane przez użytkowników (takich jak nazwa użytkownika, język lub region, w którym użytkownicy przebywają). Pliki te mogą być również wykorzystywane do zapamiętywania zmian, których dokonał użytkownik, np. zmian rozmiaru i czcionki tekstu i innych części Strony Internetowej, które można edytować. Informacje zebrane przez pliki </w:t>
      </w:r>
      <w:proofErr w:type="spellStart"/>
      <w:r w:rsidR="008E416D"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="008E416D" w:rsidRPr="008E416D">
        <w:rPr>
          <w:rFonts w:ascii="Lato" w:hAnsi="Lato"/>
          <w:color w:val="4A4A4A"/>
          <w:sz w:val="22"/>
          <w:szCs w:val="22"/>
        </w:rPr>
        <w:t xml:space="preserve"> Usługodawca może wykorzystywać w celu identyfikacji </w:t>
      </w:r>
      <w:proofErr w:type="spellStart"/>
      <w:r w:rsidR="008E416D" w:rsidRPr="008E416D">
        <w:rPr>
          <w:rFonts w:ascii="Lato" w:hAnsi="Lato"/>
          <w:color w:val="4A4A4A"/>
          <w:sz w:val="22"/>
          <w:szCs w:val="22"/>
        </w:rPr>
        <w:t>zachowań</w:t>
      </w:r>
      <w:proofErr w:type="spellEnd"/>
      <w:r w:rsidR="008E416D" w:rsidRPr="008E416D">
        <w:rPr>
          <w:rFonts w:ascii="Lato" w:hAnsi="Lato"/>
          <w:color w:val="4A4A4A"/>
          <w:sz w:val="22"/>
          <w:szCs w:val="22"/>
        </w:rPr>
        <w:t xml:space="preserve"> użytkowników i udostępniania treści).</w:t>
      </w:r>
    </w:p>
    <w:p w:rsidR="008E416D" w:rsidRPr="008E416D" w:rsidRDefault="008E416D" w:rsidP="00C3062F">
      <w:pPr>
        <w:pStyle w:val="NormalnyWeb"/>
        <w:numPr>
          <w:ilvl w:val="0"/>
          <w:numId w:val="4"/>
        </w:numPr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8E416D">
        <w:rPr>
          <w:rFonts w:ascii="Lato" w:hAnsi="Lato"/>
          <w:color w:val="4A4A4A"/>
          <w:sz w:val="22"/>
          <w:szCs w:val="22"/>
        </w:rPr>
        <w:t>Media społecznościowe stron trzecich mogą rejestrować informacje na temat</w:t>
      </w:r>
      <w:r w:rsidR="00557A21">
        <w:rPr>
          <w:rFonts w:ascii="Lato" w:hAnsi="Lato"/>
          <w:color w:val="4A4A4A"/>
          <w:sz w:val="22"/>
          <w:szCs w:val="22"/>
        </w:rPr>
        <w:t xml:space="preserve"> użytkownika</w:t>
      </w:r>
      <w:r w:rsidRPr="008E416D">
        <w:rPr>
          <w:rFonts w:ascii="Lato" w:hAnsi="Lato"/>
          <w:color w:val="4A4A4A"/>
          <w:sz w:val="22"/>
          <w:szCs w:val="22"/>
        </w:rPr>
        <w:t>, na przykład wówczas, gdy klika</w:t>
      </w:r>
      <w:r w:rsidR="00557A21">
        <w:rPr>
          <w:rFonts w:ascii="Lato" w:hAnsi="Lato"/>
          <w:color w:val="4A4A4A"/>
          <w:sz w:val="22"/>
          <w:szCs w:val="22"/>
        </w:rPr>
        <w:t xml:space="preserve"> on</w:t>
      </w:r>
      <w:r w:rsidRPr="008E416D">
        <w:rPr>
          <w:rFonts w:ascii="Lato" w:hAnsi="Lato"/>
          <w:color w:val="4A4A4A"/>
          <w:sz w:val="22"/>
          <w:szCs w:val="22"/>
        </w:rPr>
        <w:t xml:space="preserve"> na przycisk "Dodaj" lub "Lubię to" w odniesieniu do danego portalu społecznościowego podczas pobytu na </w:t>
      </w:r>
      <w:r w:rsidR="00557A21">
        <w:rPr>
          <w:rFonts w:ascii="Lato" w:hAnsi="Lato"/>
          <w:color w:val="4A4A4A"/>
          <w:sz w:val="22"/>
          <w:szCs w:val="22"/>
        </w:rPr>
        <w:t>S</w:t>
      </w:r>
      <w:r w:rsidRPr="008E416D">
        <w:rPr>
          <w:rFonts w:ascii="Lato" w:hAnsi="Lato"/>
          <w:color w:val="4A4A4A"/>
          <w:sz w:val="22"/>
          <w:szCs w:val="22"/>
        </w:rPr>
        <w:t>tronie</w:t>
      </w:r>
      <w:r w:rsidR="00557A21">
        <w:rPr>
          <w:rFonts w:ascii="Lato" w:hAnsi="Lato"/>
          <w:color w:val="4A4A4A"/>
          <w:sz w:val="22"/>
          <w:szCs w:val="22"/>
        </w:rPr>
        <w:t xml:space="preserve"> Internetowej</w:t>
      </w:r>
      <w:r w:rsidRPr="008E416D">
        <w:rPr>
          <w:rFonts w:ascii="Lato" w:hAnsi="Lato"/>
          <w:color w:val="4A4A4A"/>
          <w:sz w:val="22"/>
          <w:szCs w:val="22"/>
        </w:rPr>
        <w:t>. Informacje na temat witryn mediów społecznościowych moż</w:t>
      </w:r>
      <w:r w:rsidR="00557A21">
        <w:rPr>
          <w:rFonts w:ascii="Lato" w:hAnsi="Lato"/>
          <w:color w:val="4A4A4A"/>
          <w:sz w:val="22"/>
          <w:szCs w:val="22"/>
        </w:rPr>
        <w:t>na</w:t>
      </w:r>
      <w:r w:rsidRPr="008E416D">
        <w:rPr>
          <w:rFonts w:ascii="Lato" w:hAnsi="Lato"/>
          <w:color w:val="4A4A4A"/>
          <w:sz w:val="22"/>
          <w:szCs w:val="22"/>
        </w:rPr>
        <w:t xml:space="preserve"> znaleźć na ich stronach.</w:t>
      </w:r>
    </w:p>
    <w:p w:rsidR="00C3062F" w:rsidRDefault="00C3062F" w:rsidP="008E416D">
      <w:pPr>
        <w:pStyle w:val="NormalnyWeb"/>
        <w:spacing w:before="0" w:beforeAutospacing="0" w:after="240" w:afterAutospacing="0"/>
        <w:jc w:val="both"/>
        <w:rPr>
          <w:rStyle w:val="Pogrubienie"/>
          <w:rFonts w:ascii="Lato" w:hAnsi="Lato"/>
          <w:color w:val="363636"/>
          <w:sz w:val="22"/>
          <w:szCs w:val="22"/>
        </w:rPr>
      </w:pPr>
    </w:p>
    <w:p w:rsidR="008E416D" w:rsidRPr="008E416D" w:rsidRDefault="008E416D" w:rsidP="008E416D">
      <w:pPr>
        <w:pStyle w:val="NormalnyWeb"/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8E416D">
        <w:rPr>
          <w:rStyle w:val="Pogrubienie"/>
          <w:rFonts w:ascii="Lato" w:hAnsi="Lato"/>
          <w:color w:val="363636"/>
          <w:sz w:val="22"/>
          <w:szCs w:val="22"/>
        </w:rPr>
        <w:t>III. Wykorzystanie danych</w:t>
      </w:r>
    </w:p>
    <w:p w:rsidR="008E416D" w:rsidRPr="008E416D" w:rsidRDefault="008E416D" w:rsidP="00C3062F">
      <w:pPr>
        <w:pStyle w:val="NormalnyWeb"/>
        <w:numPr>
          <w:ilvl w:val="0"/>
          <w:numId w:val="6"/>
        </w:numPr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8E416D">
        <w:rPr>
          <w:rFonts w:ascii="Lato" w:hAnsi="Lato"/>
          <w:color w:val="4A4A4A"/>
          <w:sz w:val="22"/>
          <w:szCs w:val="22"/>
        </w:rPr>
        <w:t xml:space="preserve">Dane podane przez </w:t>
      </w:r>
      <w:proofErr w:type="gramStart"/>
      <w:r w:rsidRPr="008E416D">
        <w:rPr>
          <w:rFonts w:ascii="Lato" w:hAnsi="Lato"/>
          <w:color w:val="4A4A4A"/>
          <w:sz w:val="22"/>
          <w:szCs w:val="22"/>
        </w:rPr>
        <w:t>użytkownika,</w:t>
      </w:r>
      <w:proofErr w:type="gramEnd"/>
      <w:r w:rsidRPr="008E416D">
        <w:rPr>
          <w:rFonts w:ascii="Lato" w:hAnsi="Lato"/>
          <w:color w:val="4A4A4A"/>
          <w:sz w:val="22"/>
          <w:szCs w:val="22"/>
        </w:rPr>
        <w:t xml:space="preserve"> lub zbierane automatycznie Usługodawca wykorzystuje w celu:</w:t>
      </w:r>
    </w:p>
    <w:p w:rsidR="008E416D" w:rsidRPr="008E416D" w:rsidRDefault="008E416D" w:rsidP="00C3062F">
      <w:pPr>
        <w:pStyle w:val="NormalnyWeb"/>
        <w:numPr>
          <w:ilvl w:val="1"/>
          <w:numId w:val="6"/>
        </w:numPr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8E416D">
        <w:rPr>
          <w:rFonts w:ascii="Lato" w:hAnsi="Lato"/>
          <w:color w:val="4A4A4A"/>
          <w:sz w:val="22"/>
          <w:szCs w:val="22"/>
        </w:rPr>
        <w:t>prawidłowego funkcjonowania, konfiguracji, bezpieczeństwa i niezawodności Strony Internetowej,</w:t>
      </w:r>
    </w:p>
    <w:p w:rsidR="008E416D" w:rsidRPr="008E416D" w:rsidRDefault="008E416D" w:rsidP="00C3062F">
      <w:pPr>
        <w:pStyle w:val="NormalnyWeb"/>
        <w:numPr>
          <w:ilvl w:val="1"/>
          <w:numId w:val="6"/>
        </w:numPr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8E416D">
        <w:rPr>
          <w:rFonts w:ascii="Lato" w:hAnsi="Lato"/>
          <w:color w:val="4A4A4A"/>
          <w:sz w:val="22"/>
          <w:szCs w:val="22"/>
        </w:rPr>
        <w:t>analiz, statystyk, badań i audytu wyświetleń Strony Internetowej.</w:t>
      </w:r>
    </w:p>
    <w:p w:rsidR="00C3062F" w:rsidRDefault="00C3062F" w:rsidP="008E416D">
      <w:pPr>
        <w:pStyle w:val="NormalnyWeb"/>
        <w:spacing w:before="0" w:beforeAutospacing="0" w:after="240" w:afterAutospacing="0"/>
        <w:jc w:val="both"/>
        <w:rPr>
          <w:rStyle w:val="Pogrubienie"/>
          <w:rFonts w:ascii="Lato" w:hAnsi="Lato"/>
          <w:color w:val="363636"/>
          <w:sz w:val="22"/>
          <w:szCs w:val="22"/>
        </w:rPr>
      </w:pPr>
    </w:p>
    <w:p w:rsidR="008E416D" w:rsidRPr="008E416D" w:rsidRDefault="008E416D" w:rsidP="008E416D">
      <w:pPr>
        <w:pStyle w:val="NormalnyWeb"/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8E416D">
        <w:rPr>
          <w:rStyle w:val="Pogrubienie"/>
          <w:rFonts w:ascii="Lato" w:hAnsi="Lato"/>
          <w:color w:val="363636"/>
          <w:sz w:val="22"/>
          <w:szCs w:val="22"/>
        </w:rPr>
        <w:t>IV. Kontakt</w:t>
      </w:r>
    </w:p>
    <w:p w:rsidR="008E416D" w:rsidRPr="008E416D" w:rsidRDefault="008E416D" w:rsidP="00C3062F">
      <w:pPr>
        <w:pStyle w:val="NormalnyWeb"/>
        <w:numPr>
          <w:ilvl w:val="0"/>
          <w:numId w:val="7"/>
        </w:numPr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8E416D">
        <w:rPr>
          <w:rFonts w:ascii="Lato" w:hAnsi="Lato"/>
          <w:color w:val="4A4A4A"/>
          <w:sz w:val="22"/>
          <w:szCs w:val="22"/>
        </w:rPr>
        <w:t xml:space="preserve">Wszelkie dodatkowe pytania oraz informacje związane z niniejszą Polityką 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 xml:space="preserve"> prosimy kierować na adres e-mail Usługodawcy: </w:t>
      </w:r>
      <w:hyperlink r:id="rId5" w:history="1">
        <w:r w:rsidRPr="008E416D">
          <w:rPr>
            <w:rStyle w:val="Hipercze"/>
            <w:rFonts w:ascii="Lato" w:hAnsi="Lato"/>
            <w:sz w:val="22"/>
            <w:szCs w:val="22"/>
          </w:rPr>
          <w:t>matuszewski@bmg.legal</w:t>
        </w:r>
      </w:hyperlink>
      <w:r w:rsidRPr="008E416D">
        <w:rPr>
          <w:rFonts w:ascii="Lato" w:hAnsi="Lato"/>
          <w:color w:val="4A4A4A"/>
          <w:sz w:val="22"/>
          <w:szCs w:val="22"/>
        </w:rPr>
        <w:t xml:space="preserve"> lub 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n.grzelak@bmg.legal</w:t>
      </w:r>
      <w:proofErr w:type="spellEnd"/>
    </w:p>
    <w:p w:rsidR="00C3062F" w:rsidRDefault="00C3062F" w:rsidP="008E416D">
      <w:pPr>
        <w:pStyle w:val="NormalnyWeb"/>
        <w:spacing w:before="0" w:beforeAutospacing="0" w:after="240" w:afterAutospacing="0"/>
        <w:jc w:val="both"/>
        <w:rPr>
          <w:rStyle w:val="Pogrubienie"/>
          <w:rFonts w:ascii="Lato" w:hAnsi="Lato"/>
          <w:b w:val="0"/>
          <w:color w:val="363636"/>
          <w:sz w:val="22"/>
          <w:szCs w:val="22"/>
        </w:rPr>
      </w:pPr>
    </w:p>
    <w:p w:rsidR="008E416D" w:rsidRPr="00C3062F" w:rsidRDefault="008E416D" w:rsidP="008E416D">
      <w:pPr>
        <w:pStyle w:val="NormalnyWeb"/>
        <w:spacing w:before="0" w:beforeAutospacing="0" w:after="240" w:afterAutospacing="0"/>
        <w:jc w:val="both"/>
        <w:rPr>
          <w:rFonts w:ascii="Lato" w:hAnsi="Lato"/>
          <w:color w:val="4A4A4A"/>
          <w:sz w:val="22"/>
          <w:szCs w:val="22"/>
        </w:rPr>
      </w:pPr>
      <w:r w:rsidRPr="00C3062F">
        <w:rPr>
          <w:rStyle w:val="Pogrubienie"/>
          <w:rFonts w:ascii="Lato" w:hAnsi="Lato"/>
          <w:color w:val="363636"/>
          <w:sz w:val="22"/>
          <w:szCs w:val="22"/>
        </w:rPr>
        <w:t>V. Postanowienia końcowe</w:t>
      </w:r>
    </w:p>
    <w:p w:rsidR="00114D6A" w:rsidRPr="008E416D" w:rsidRDefault="008E416D" w:rsidP="00C3062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8E416D">
        <w:rPr>
          <w:rFonts w:ascii="Lato" w:hAnsi="Lato"/>
          <w:color w:val="4A4A4A"/>
          <w:sz w:val="22"/>
          <w:szCs w:val="22"/>
        </w:rPr>
        <w:t>Zasady określone w P</w:t>
      </w:r>
      <w:bookmarkStart w:id="0" w:name="_GoBack"/>
      <w:bookmarkEnd w:id="0"/>
      <w:r w:rsidRPr="008E416D">
        <w:rPr>
          <w:rFonts w:ascii="Lato" w:hAnsi="Lato"/>
          <w:color w:val="4A4A4A"/>
          <w:sz w:val="22"/>
          <w:szCs w:val="22"/>
        </w:rPr>
        <w:t xml:space="preserve">olityce </w:t>
      </w:r>
      <w:proofErr w:type="spellStart"/>
      <w:r w:rsidRPr="008E416D">
        <w:rPr>
          <w:rFonts w:ascii="Lato" w:hAnsi="Lato"/>
          <w:color w:val="4A4A4A"/>
          <w:sz w:val="22"/>
          <w:szCs w:val="22"/>
        </w:rPr>
        <w:t>cookies</w:t>
      </w:r>
      <w:proofErr w:type="spellEnd"/>
      <w:r w:rsidRPr="008E416D">
        <w:rPr>
          <w:rFonts w:ascii="Lato" w:hAnsi="Lato"/>
          <w:color w:val="4A4A4A"/>
          <w:sz w:val="22"/>
          <w:szCs w:val="22"/>
        </w:rPr>
        <w:t xml:space="preserve"> podlegają prawu polskiemu.</w:t>
      </w:r>
    </w:p>
    <w:sectPr w:rsidR="00114D6A" w:rsidRPr="008E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222A"/>
    <w:multiLevelType w:val="hybridMultilevel"/>
    <w:tmpl w:val="19BE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29ED"/>
    <w:multiLevelType w:val="hybridMultilevel"/>
    <w:tmpl w:val="E3ACC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3C3F"/>
    <w:multiLevelType w:val="hybridMultilevel"/>
    <w:tmpl w:val="16588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97A"/>
    <w:multiLevelType w:val="hybridMultilevel"/>
    <w:tmpl w:val="0A3E4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C090F"/>
    <w:multiLevelType w:val="hybridMultilevel"/>
    <w:tmpl w:val="7B9E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504A0"/>
    <w:multiLevelType w:val="hybridMultilevel"/>
    <w:tmpl w:val="82F68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66427"/>
    <w:multiLevelType w:val="hybridMultilevel"/>
    <w:tmpl w:val="C40C8424"/>
    <w:lvl w:ilvl="0" w:tplc="84A8902E">
      <w:start w:val="1"/>
      <w:numFmt w:val="decimal"/>
      <w:lvlText w:val="%1."/>
      <w:lvlJc w:val="left"/>
      <w:pPr>
        <w:ind w:left="720" w:hanging="360"/>
      </w:pPr>
      <w:rPr>
        <w:rFonts w:hint="default"/>
        <w:color w:val="4A4A4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E768E"/>
    <w:multiLevelType w:val="hybridMultilevel"/>
    <w:tmpl w:val="25E65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6D"/>
    <w:rsid w:val="0000036B"/>
    <w:rsid w:val="000005C2"/>
    <w:rsid w:val="00001AD9"/>
    <w:rsid w:val="0001282C"/>
    <w:rsid w:val="000151C1"/>
    <w:rsid w:val="00035908"/>
    <w:rsid w:val="00043046"/>
    <w:rsid w:val="00051B3F"/>
    <w:rsid w:val="000520AA"/>
    <w:rsid w:val="00054C6B"/>
    <w:rsid w:val="0005747A"/>
    <w:rsid w:val="00077E87"/>
    <w:rsid w:val="00086E4A"/>
    <w:rsid w:val="000B29FD"/>
    <w:rsid w:val="000B3B37"/>
    <w:rsid w:val="000B7D07"/>
    <w:rsid w:val="000D1524"/>
    <w:rsid w:val="000D3EBF"/>
    <w:rsid w:val="000D7AB5"/>
    <w:rsid w:val="000E0CC0"/>
    <w:rsid w:val="000E1DD7"/>
    <w:rsid w:val="000F113B"/>
    <w:rsid w:val="001100B5"/>
    <w:rsid w:val="00114D6A"/>
    <w:rsid w:val="0013077D"/>
    <w:rsid w:val="001462B4"/>
    <w:rsid w:val="00147EBE"/>
    <w:rsid w:val="00155F96"/>
    <w:rsid w:val="00163BE0"/>
    <w:rsid w:val="001920FB"/>
    <w:rsid w:val="001928EF"/>
    <w:rsid w:val="001A02AC"/>
    <w:rsid w:val="001A0F19"/>
    <w:rsid w:val="001A28F2"/>
    <w:rsid w:val="001B3B25"/>
    <w:rsid w:val="001B7448"/>
    <w:rsid w:val="001F5F3B"/>
    <w:rsid w:val="002109F2"/>
    <w:rsid w:val="00213D6D"/>
    <w:rsid w:val="00220316"/>
    <w:rsid w:val="00227582"/>
    <w:rsid w:val="0023537B"/>
    <w:rsid w:val="00235F91"/>
    <w:rsid w:val="002365B8"/>
    <w:rsid w:val="00243BA1"/>
    <w:rsid w:val="00243DB7"/>
    <w:rsid w:val="00243DEF"/>
    <w:rsid w:val="00250579"/>
    <w:rsid w:val="00252F91"/>
    <w:rsid w:val="002542C3"/>
    <w:rsid w:val="002551F8"/>
    <w:rsid w:val="002604D6"/>
    <w:rsid w:val="002619DB"/>
    <w:rsid w:val="00265735"/>
    <w:rsid w:val="00276116"/>
    <w:rsid w:val="00277B0F"/>
    <w:rsid w:val="00284AB4"/>
    <w:rsid w:val="002A0B72"/>
    <w:rsid w:val="002A7234"/>
    <w:rsid w:val="002B7FF3"/>
    <w:rsid w:val="002C2390"/>
    <w:rsid w:val="002C32CA"/>
    <w:rsid w:val="002D0B74"/>
    <w:rsid w:val="002D6581"/>
    <w:rsid w:val="002E3174"/>
    <w:rsid w:val="003007B8"/>
    <w:rsid w:val="00303265"/>
    <w:rsid w:val="00305CE5"/>
    <w:rsid w:val="00307500"/>
    <w:rsid w:val="003106B0"/>
    <w:rsid w:val="00322EFA"/>
    <w:rsid w:val="003345F1"/>
    <w:rsid w:val="00351C31"/>
    <w:rsid w:val="00361E9F"/>
    <w:rsid w:val="003633E1"/>
    <w:rsid w:val="00363586"/>
    <w:rsid w:val="0037564B"/>
    <w:rsid w:val="00384924"/>
    <w:rsid w:val="00387971"/>
    <w:rsid w:val="003A14B2"/>
    <w:rsid w:val="003B3672"/>
    <w:rsid w:val="003C190D"/>
    <w:rsid w:val="003C2CF8"/>
    <w:rsid w:val="003E6A68"/>
    <w:rsid w:val="003E7BC1"/>
    <w:rsid w:val="003F0762"/>
    <w:rsid w:val="003F0EE9"/>
    <w:rsid w:val="003F76DA"/>
    <w:rsid w:val="00402E53"/>
    <w:rsid w:val="00406550"/>
    <w:rsid w:val="0041441E"/>
    <w:rsid w:val="00414627"/>
    <w:rsid w:val="0042280E"/>
    <w:rsid w:val="00425EA8"/>
    <w:rsid w:val="00427204"/>
    <w:rsid w:val="004303E3"/>
    <w:rsid w:val="00445480"/>
    <w:rsid w:val="00447B78"/>
    <w:rsid w:val="004534A8"/>
    <w:rsid w:val="00454C8F"/>
    <w:rsid w:val="00455BAA"/>
    <w:rsid w:val="00457537"/>
    <w:rsid w:val="004625E6"/>
    <w:rsid w:val="00462B21"/>
    <w:rsid w:val="00463E9C"/>
    <w:rsid w:val="0047514D"/>
    <w:rsid w:val="00483284"/>
    <w:rsid w:val="0048372E"/>
    <w:rsid w:val="00492469"/>
    <w:rsid w:val="004D4BF6"/>
    <w:rsid w:val="004D58F2"/>
    <w:rsid w:val="004E4A02"/>
    <w:rsid w:val="004E54F4"/>
    <w:rsid w:val="004F1B9B"/>
    <w:rsid w:val="004F2986"/>
    <w:rsid w:val="00512357"/>
    <w:rsid w:val="00514D10"/>
    <w:rsid w:val="00520E3E"/>
    <w:rsid w:val="00523557"/>
    <w:rsid w:val="00543AB4"/>
    <w:rsid w:val="00547F3F"/>
    <w:rsid w:val="00553A28"/>
    <w:rsid w:val="00557A21"/>
    <w:rsid w:val="00561389"/>
    <w:rsid w:val="005735C1"/>
    <w:rsid w:val="0058772B"/>
    <w:rsid w:val="005907F2"/>
    <w:rsid w:val="005B3ED6"/>
    <w:rsid w:val="005B40DB"/>
    <w:rsid w:val="005B6593"/>
    <w:rsid w:val="005B76BB"/>
    <w:rsid w:val="005C5711"/>
    <w:rsid w:val="005E3210"/>
    <w:rsid w:val="006075DB"/>
    <w:rsid w:val="0060783F"/>
    <w:rsid w:val="00607929"/>
    <w:rsid w:val="00626E8D"/>
    <w:rsid w:val="006309DD"/>
    <w:rsid w:val="006346E6"/>
    <w:rsid w:val="00640F9A"/>
    <w:rsid w:val="00662648"/>
    <w:rsid w:val="00675522"/>
    <w:rsid w:val="0068022E"/>
    <w:rsid w:val="00687D55"/>
    <w:rsid w:val="00691EFC"/>
    <w:rsid w:val="00695370"/>
    <w:rsid w:val="006A7255"/>
    <w:rsid w:val="006B12E3"/>
    <w:rsid w:val="006B66B7"/>
    <w:rsid w:val="006C5A27"/>
    <w:rsid w:val="006F5C62"/>
    <w:rsid w:val="00700B08"/>
    <w:rsid w:val="007014E5"/>
    <w:rsid w:val="00714ACC"/>
    <w:rsid w:val="00716BB6"/>
    <w:rsid w:val="00721C30"/>
    <w:rsid w:val="0072363C"/>
    <w:rsid w:val="00735C4A"/>
    <w:rsid w:val="0074030A"/>
    <w:rsid w:val="007403C6"/>
    <w:rsid w:val="00742E76"/>
    <w:rsid w:val="00744885"/>
    <w:rsid w:val="00754225"/>
    <w:rsid w:val="007608BD"/>
    <w:rsid w:val="00760BC3"/>
    <w:rsid w:val="007612F9"/>
    <w:rsid w:val="007706F4"/>
    <w:rsid w:val="00770F3E"/>
    <w:rsid w:val="0077458D"/>
    <w:rsid w:val="00776FD1"/>
    <w:rsid w:val="007834F9"/>
    <w:rsid w:val="00785A10"/>
    <w:rsid w:val="00785D99"/>
    <w:rsid w:val="007925E0"/>
    <w:rsid w:val="007933EA"/>
    <w:rsid w:val="00794090"/>
    <w:rsid w:val="007A6044"/>
    <w:rsid w:val="007C1ECB"/>
    <w:rsid w:val="007D1F03"/>
    <w:rsid w:val="0080778A"/>
    <w:rsid w:val="0081302A"/>
    <w:rsid w:val="00813E40"/>
    <w:rsid w:val="008200FF"/>
    <w:rsid w:val="00820C74"/>
    <w:rsid w:val="00822B32"/>
    <w:rsid w:val="00840A86"/>
    <w:rsid w:val="00854FD7"/>
    <w:rsid w:val="008675B2"/>
    <w:rsid w:val="00870288"/>
    <w:rsid w:val="00874C2D"/>
    <w:rsid w:val="008779AB"/>
    <w:rsid w:val="008828ED"/>
    <w:rsid w:val="008931DA"/>
    <w:rsid w:val="008955DD"/>
    <w:rsid w:val="008A3B6E"/>
    <w:rsid w:val="008A4274"/>
    <w:rsid w:val="008A68D8"/>
    <w:rsid w:val="008B11FF"/>
    <w:rsid w:val="008C1166"/>
    <w:rsid w:val="008D2338"/>
    <w:rsid w:val="008D6E50"/>
    <w:rsid w:val="008E416D"/>
    <w:rsid w:val="008F7532"/>
    <w:rsid w:val="00904248"/>
    <w:rsid w:val="00906D26"/>
    <w:rsid w:val="00913A34"/>
    <w:rsid w:val="009376D9"/>
    <w:rsid w:val="00953231"/>
    <w:rsid w:val="00957403"/>
    <w:rsid w:val="009644C3"/>
    <w:rsid w:val="00970D63"/>
    <w:rsid w:val="00971972"/>
    <w:rsid w:val="0097653D"/>
    <w:rsid w:val="009817CC"/>
    <w:rsid w:val="0098780E"/>
    <w:rsid w:val="009B12C0"/>
    <w:rsid w:val="009B71BE"/>
    <w:rsid w:val="009C2101"/>
    <w:rsid w:val="009C6492"/>
    <w:rsid w:val="009C6A93"/>
    <w:rsid w:val="009C6CF1"/>
    <w:rsid w:val="009D3A20"/>
    <w:rsid w:val="00A0337C"/>
    <w:rsid w:val="00A11FAB"/>
    <w:rsid w:val="00A20755"/>
    <w:rsid w:val="00A2576A"/>
    <w:rsid w:val="00A46487"/>
    <w:rsid w:val="00A60C3D"/>
    <w:rsid w:val="00A64883"/>
    <w:rsid w:val="00A713F1"/>
    <w:rsid w:val="00A72499"/>
    <w:rsid w:val="00A84CBA"/>
    <w:rsid w:val="00AA07AF"/>
    <w:rsid w:val="00AB600D"/>
    <w:rsid w:val="00AC63A6"/>
    <w:rsid w:val="00AD410E"/>
    <w:rsid w:val="00AD4D87"/>
    <w:rsid w:val="00AD78E8"/>
    <w:rsid w:val="00AF0C53"/>
    <w:rsid w:val="00AF38EC"/>
    <w:rsid w:val="00AF4472"/>
    <w:rsid w:val="00B22F17"/>
    <w:rsid w:val="00B371A4"/>
    <w:rsid w:val="00B47886"/>
    <w:rsid w:val="00B533F1"/>
    <w:rsid w:val="00B571C4"/>
    <w:rsid w:val="00B639EC"/>
    <w:rsid w:val="00B724AD"/>
    <w:rsid w:val="00B77195"/>
    <w:rsid w:val="00B87853"/>
    <w:rsid w:val="00B96C63"/>
    <w:rsid w:val="00BA2B01"/>
    <w:rsid w:val="00BA4549"/>
    <w:rsid w:val="00BA6AA8"/>
    <w:rsid w:val="00BC1595"/>
    <w:rsid w:val="00BC720D"/>
    <w:rsid w:val="00BD0AF1"/>
    <w:rsid w:val="00BD59BF"/>
    <w:rsid w:val="00BD6F15"/>
    <w:rsid w:val="00BE4E18"/>
    <w:rsid w:val="00BF46D8"/>
    <w:rsid w:val="00BF5AFF"/>
    <w:rsid w:val="00C03CE7"/>
    <w:rsid w:val="00C1764E"/>
    <w:rsid w:val="00C20D55"/>
    <w:rsid w:val="00C221DF"/>
    <w:rsid w:val="00C3062F"/>
    <w:rsid w:val="00C328D6"/>
    <w:rsid w:val="00C34AF9"/>
    <w:rsid w:val="00C3633F"/>
    <w:rsid w:val="00C47D8A"/>
    <w:rsid w:val="00C53A7C"/>
    <w:rsid w:val="00C577E0"/>
    <w:rsid w:val="00C66805"/>
    <w:rsid w:val="00C73F65"/>
    <w:rsid w:val="00C766B3"/>
    <w:rsid w:val="00C86FD4"/>
    <w:rsid w:val="00C925F2"/>
    <w:rsid w:val="00C94FAC"/>
    <w:rsid w:val="00CA170B"/>
    <w:rsid w:val="00CA43BB"/>
    <w:rsid w:val="00CA4C3C"/>
    <w:rsid w:val="00CB0717"/>
    <w:rsid w:val="00CB4AE8"/>
    <w:rsid w:val="00CB5DBC"/>
    <w:rsid w:val="00CB6098"/>
    <w:rsid w:val="00CC1298"/>
    <w:rsid w:val="00CD0E31"/>
    <w:rsid w:val="00CD730B"/>
    <w:rsid w:val="00CE22F8"/>
    <w:rsid w:val="00CE75BE"/>
    <w:rsid w:val="00CF7D78"/>
    <w:rsid w:val="00D02551"/>
    <w:rsid w:val="00D0796B"/>
    <w:rsid w:val="00D25355"/>
    <w:rsid w:val="00D2542F"/>
    <w:rsid w:val="00D26004"/>
    <w:rsid w:val="00D3403A"/>
    <w:rsid w:val="00D42ACB"/>
    <w:rsid w:val="00D42F71"/>
    <w:rsid w:val="00D42F75"/>
    <w:rsid w:val="00D70943"/>
    <w:rsid w:val="00D8285F"/>
    <w:rsid w:val="00D83277"/>
    <w:rsid w:val="00D842E2"/>
    <w:rsid w:val="00D868CD"/>
    <w:rsid w:val="00DA5DC0"/>
    <w:rsid w:val="00DB2AA2"/>
    <w:rsid w:val="00DC4771"/>
    <w:rsid w:val="00DC6CBF"/>
    <w:rsid w:val="00DD378A"/>
    <w:rsid w:val="00DE050B"/>
    <w:rsid w:val="00DF2493"/>
    <w:rsid w:val="00DF5416"/>
    <w:rsid w:val="00E02340"/>
    <w:rsid w:val="00E14694"/>
    <w:rsid w:val="00E30674"/>
    <w:rsid w:val="00E34DD2"/>
    <w:rsid w:val="00E366FE"/>
    <w:rsid w:val="00E377E7"/>
    <w:rsid w:val="00E40CFF"/>
    <w:rsid w:val="00E55724"/>
    <w:rsid w:val="00E76028"/>
    <w:rsid w:val="00E94256"/>
    <w:rsid w:val="00E9509A"/>
    <w:rsid w:val="00EB45BA"/>
    <w:rsid w:val="00EC0C3A"/>
    <w:rsid w:val="00EC48B0"/>
    <w:rsid w:val="00EC77B6"/>
    <w:rsid w:val="00EC7C9A"/>
    <w:rsid w:val="00EE01DB"/>
    <w:rsid w:val="00EE085D"/>
    <w:rsid w:val="00EE6B3F"/>
    <w:rsid w:val="00EE7F2A"/>
    <w:rsid w:val="00F00C21"/>
    <w:rsid w:val="00F11AE2"/>
    <w:rsid w:val="00F17159"/>
    <w:rsid w:val="00F176C7"/>
    <w:rsid w:val="00F24C6A"/>
    <w:rsid w:val="00F27FA4"/>
    <w:rsid w:val="00F35687"/>
    <w:rsid w:val="00F404CE"/>
    <w:rsid w:val="00F51C54"/>
    <w:rsid w:val="00F62F62"/>
    <w:rsid w:val="00F63D84"/>
    <w:rsid w:val="00F6423C"/>
    <w:rsid w:val="00F76EFD"/>
    <w:rsid w:val="00F87CC7"/>
    <w:rsid w:val="00F90804"/>
    <w:rsid w:val="00F91365"/>
    <w:rsid w:val="00FA12FE"/>
    <w:rsid w:val="00FA28E9"/>
    <w:rsid w:val="00FA49C0"/>
    <w:rsid w:val="00FA657A"/>
    <w:rsid w:val="00FA7094"/>
    <w:rsid w:val="00FA7D61"/>
    <w:rsid w:val="00FB0488"/>
    <w:rsid w:val="00FC059C"/>
    <w:rsid w:val="00FC4B7E"/>
    <w:rsid w:val="00FD051B"/>
    <w:rsid w:val="00FF1B2F"/>
    <w:rsid w:val="00FF363C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AC63"/>
  <w15:chartTrackingRefBased/>
  <w15:docId w15:val="{51BC98BA-9736-4675-9945-4157E579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1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4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uszewski@bmg.leg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Matuszewski</dc:creator>
  <cp:keywords/>
  <dc:description/>
  <cp:lastModifiedBy>Bolesław Matuszewski</cp:lastModifiedBy>
  <cp:revision>3</cp:revision>
  <dcterms:created xsi:type="dcterms:W3CDTF">2018-09-07T13:59:00Z</dcterms:created>
  <dcterms:modified xsi:type="dcterms:W3CDTF">2018-09-10T13:19:00Z</dcterms:modified>
</cp:coreProperties>
</file>